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0A35" w:rsidRDefault="005D0A35" w:rsidP="005D0A35">
      <w:pPr>
        <w:spacing w:after="0" w:line="240" w:lineRule="auto"/>
        <w:ind w:firstLine="1134"/>
        <w:jc w:val="both"/>
      </w:pPr>
      <w:bookmarkStart w:id="0" w:name="_GoBack"/>
      <w:r w:rsidRPr="005D0A35">
        <w:rPr>
          <w:b/>
          <w:bCs/>
          <w:color w:val="0070C0"/>
        </w:rPr>
        <w:t>Федеральная рабочая программа по учебному предмету «Математика» (</w:t>
      </w:r>
      <w:bookmarkEnd w:id="0"/>
      <w:r>
        <w:t xml:space="preserve">углублённый уровень) (предметная область «Математика и информатика») (далее соответственно – программа по математике, математика) включает пояснительную записку, содержание обучения, планируемые результаты освоения программы по математике, тематическое планирование. Пояснительная записка отражает общие цели и задачи изучения математики,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Планируемые результаты освоения программы по математике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 </w:t>
      </w:r>
    </w:p>
    <w:p w:rsidR="005D0A35" w:rsidRDefault="005D0A35" w:rsidP="005D0A35">
      <w:pPr>
        <w:spacing w:after="0" w:line="240" w:lineRule="auto"/>
        <w:ind w:firstLine="1134"/>
        <w:jc w:val="both"/>
      </w:pPr>
      <w:r>
        <w:t xml:space="preserve">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требований, предъявляемых к математическому образованию, и традиций российского образования. Реализация программы по математике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В программе по математике учтены идеи и положения «Концепции развития математического образования в Российской Федерации». В соответствии с названием концепции математическое образование должно, в частности, решать задачу обеспечения необходимого стране числа обучающихся, математическая подготовка которых достаточна для продолжения образования по различным направлениям, включая преподавание математики, математические исследования, работу в сфере информационных технологий и других, а также обеспечения для каждого обучающегося возможности достижения математической подготовки в соответствии с необходимым ему уровнем. Именно на решение этих задач нацелена программа по математике углублённого уровня. 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подготовки. Это обусловлено тем, что в наши дни растёт число </w:t>
      </w:r>
      <w:r>
        <w:t xml:space="preserve"> </w:t>
      </w:r>
      <w:r>
        <w:t xml:space="preserve"> 4 специальностей,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обучающихся, для которых математика становится значимым предметом, фундаментом образования, существенно расширяется. В него входят не только обучающиеся, планирующие заниматься творческой и исследовательской работой в области математики, информатики, физики, экономики и в других областях, но и те, кому математика нужна для использования в профессиях, не связанных непосредственно с ней. </w:t>
      </w:r>
    </w:p>
    <w:p w:rsidR="005D0A35" w:rsidRDefault="005D0A35" w:rsidP="005D0A35">
      <w:pPr>
        <w:spacing w:after="0" w:line="240" w:lineRule="auto"/>
        <w:ind w:firstLine="1134"/>
        <w:jc w:val="both"/>
      </w:pPr>
      <w:r>
        <w:t xml:space="preserve">Прикладная значимость математики обусловлена тем, что её предметом являются фундаментальные структуры нашего мира: пространственные формы и количественные отношения, функциональные зависимости и категории неопределённости,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</w:t>
      </w:r>
    </w:p>
    <w:p w:rsidR="005D0A35" w:rsidRDefault="005D0A35" w:rsidP="005D0A35">
      <w:pPr>
        <w:spacing w:after="0" w:line="240" w:lineRule="auto"/>
        <w:ind w:firstLine="1134"/>
        <w:jc w:val="both"/>
      </w:pPr>
      <w:r>
        <w:t xml:space="preserve">Во многих сферах профессиональной деятельности требуются умения выполнять расчёты, составлять алгоритмы, применять формулы, проводить геометрические измерения и построения, читать, обрабатывать, интерпретировать и представлять информацию в виде таблиц, диаграмм и графиков, понимать вероятностный характер случайных событий. 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</w:t>
      </w:r>
      <w:r>
        <w:lastRenderedPageBreak/>
        <w:t xml:space="preserve">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формируют логический стиль мышления. Ведущая роль принадлежит математике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– основы для организации учебной деятельности на уроках математики – развиваются творческая и прикладная стороны мышления. 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</w:p>
    <w:p w:rsidR="006B04BC" w:rsidRPr="006B04BC" w:rsidRDefault="005D0A35" w:rsidP="005D0A35">
      <w:pPr>
        <w:spacing w:after="0" w:line="240" w:lineRule="auto"/>
        <w:ind w:firstLine="1134"/>
        <w:jc w:val="both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отличиях от методов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Приоритетными целями обучения математике в 10–11 классах на углублённом уровне продолжают оставаться: формирование центральных математических понятий (число, величина, геометрическая фигура, переменная, вероятность, функция, производная, интеграл), обеспечивающих преемственность и перспективность математического образования обучающихся; подведение обучающихся на доступном для них уровне к осознанию взаимосвязи математики и окружающего мира, пониманию математики как части общей культуры человечества;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 Основными линиями содержания математики в 10–11 классах углублённого уровня являются: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</w:t>
      </w:r>
      <w:r w:rsidR="006B04BC" w:rsidRPr="006B04B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 </w:t>
      </w:r>
    </w:p>
    <w:sectPr w:rsidR="006B04BC" w:rsidRPr="006B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4BC"/>
    <w:rsid w:val="00030209"/>
    <w:rsid w:val="002277CD"/>
    <w:rsid w:val="00375429"/>
    <w:rsid w:val="005D0A35"/>
    <w:rsid w:val="006B04BC"/>
    <w:rsid w:val="009543B9"/>
    <w:rsid w:val="00B47DA7"/>
    <w:rsid w:val="00D1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5D45"/>
  <w15:docId w15:val="{7081B7D5-839E-480D-A503-7EFEB321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024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Родители</cp:lastModifiedBy>
  <cp:revision>8</cp:revision>
  <dcterms:created xsi:type="dcterms:W3CDTF">2018-11-05T19:31:00Z</dcterms:created>
  <dcterms:modified xsi:type="dcterms:W3CDTF">2024-09-14T16:33:00Z</dcterms:modified>
</cp:coreProperties>
</file>